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BD" w:rsidRDefault="00883FBD" w:rsidP="00883FBD">
      <w:pPr>
        <w:widowControl w:val="0"/>
        <w:autoSpaceDE w:val="0"/>
        <w:autoSpaceDN w:val="0"/>
        <w:adjustRightInd w:val="0"/>
        <w:ind w:firstLine="0"/>
        <w:jc w:val="left"/>
        <w:outlineLvl w:val="0"/>
        <w:rPr>
          <w:rFonts w:ascii="Arial" w:hAnsi="Arial" w:cs="Arial"/>
          <w:sz w:val="24"/>
          <w:szCs w:val="24"/>
        </w:rPr>
      </w:pPr>
      <w:bookmarkStart w:id="0" w:name="_GoBack"/>
    </w:p>
    <w:p w:rsidR="00883FBD" w:rsidRDefault="00883FBD" w:rsidP="00883FBD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883FBD" w:rsidRDefault="00883FBD" w:rsidP="00883FB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83FBD" w:rsidRDefault="00883FBD" w:rsidP="00883FB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83FBD" w:rsidRDefault="00883FBD" w:rsidP="00883FB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883FBD" w:rsidRDefault="00883FBD" w:rsidP="00883FB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05.04.2019 № 1338-ПА</w:t>
      </w: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проведения конкурсного отбора среди субъектов малого и среднего предпринимательства на право заключения договора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b/>
          </w:rPr>
          <w:t>программы</w:t>
        </w:r>
      </w:hyperlink>
      <w:r>
        <w:rPr>
          <w:rFonts w:ascii="Arial" w:hAnsi="Arial" w:cs="Arial"/>
          <w:b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спортивно-оздоровительных услуг (далее - Договор), разработан в целях определения организаций, с которыми в рамках реализации мероприятий муниципальной </w:t>
      </w:r>
      <w:hyperlink r:id="rId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области», утвержденной Постановлением администрации городского округа Люберцы от 29.12.2017 № 3172-ПА (далее - Порядок), будет заключен договор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</w:p>
    <w:p w:rsidR="00883FBD" w:rsidRDefault="00883FBD" w:rsidP="00883FBD">
      <w:pPr>
        <w:pStyle w:val="ad"/>
        <w:numPr>
          <w:ilvl w:val="1"/>
          <w:numId w:val="2"/>
        </w:numPr>
        <w:ind w:left="0" w:firstLine="85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>
        <w:rPr>
          <w:rFonts w:ascii="Arial" w:hAnsi="Arial" w:cs="Arial"/>
          <w:sz w:val="24"/>
          <w:szCs w:val="24"/>
        </w:rPr>
        <w:t xml:space="preserve"> для заключения договора, а также регламентирует ведение учета и предоставление отчетности.</w:t>
      </w:r>
    </w:p>
    <w:p w:rsidR="00883FBD" w:rsidRDefault="00883FBD" w:rsidP="00883FBD">
      <w:pPr>
        <w:pStyle w:val="ad"/>
        <w:numPr>
          <w:ilvl w:val="1"/>
          <w:numId w:val="2"/>
        </w:numPr>
        <w:ind w:left="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>
        <w:rPr>
          <w:rFonts w:ascii="Arial" w:hAnsi="Arial" w:cs="Arial"/>
          <w:sz w:val="24"/>
          <w:szCs w:val="24"/>
        </w:rPr>
        <w:t xml:space="preserve">осуществляется конкурсной комиссией на основании рассмотрения заявок от участников конкурса (далее – Заявители). </w:t>
      </w:r>
    </w:p>
    <w:p w:rsidR="00883FBD" w:rsidRDefault="00883FBD" w:rsidP="00883FBD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8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9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Договор может быть заключен с субъектом МСП с целью создания на территории городского округа Люберцы Московской области многофункционального центра компьютерного спорта, а также проведения на его территории спортивных и образовательных мероприятий.</w:t>
      </w:r>
    </w:p>
    <w:p w:rsidR="00883FBD" w:rsidRDefault="00883FBD" w:rsidP="00883FBD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1.7.1. 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1.7.2. </w:t>
      </w:r>
      <w:proofErr w:type="gramStart"/>
      <w:r>
        <w:rPr>
          <w:rFonts w:ascii="Arial" w:hAnsi="Arial" w:cs="Arial"/>
          <w:sz w:val="24"/>
          <w:szCs w:val="24"/>
        </w:rPr>
        <w:t>Осуществляющим</w:t>
      </w:r>
      <w:proofErr w:type="gramEnd"/>
      <w:r>
        <w:rPr>
          <w:rFonts w:ascii="Arial" w:hAnsi="Arial" w:cs="Arial"/>
          <w:sz w:val="24"/>
          <w:szCs w:val="24"/>
        </w:rPr>
        <w:t xml:space="preserve"> свою деятельность в области спорта, отдыха и развлечений ОКВЭД 93.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2019 году освобождаются от предоставления документа об отсутствии задолженности).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Par81"/>
      <w:bookmarkEnd w:id="1"/>
      <w:r>
        <w:rPr>
          <w:rFonts w:ascii="Arial" w:hAnsi="Arial" w:cs="Arial"/>
          <w:b/>
          <w:sz w:val="24"/>
          <w:szCs w:val="24"/>
        </w:rPr>
        <w:t>2. Порядок представления и рассмотрения заявок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bookmarkStart w:id="2" w:name="Par84"/>
      <w:bookmarkEnd w:id="2"/>
      <w:r>
        <w:rPr>
          <w:rFonts w:ascii="Arial" w:hAnsi="Arial" w:cs="Arial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 Заявитель подаёт </w:t>
      </w:r>
      <w:hyperlink r:id="rId10" w:anchor="Par161" w:tooltip="Ссылка на текущий документ" w:history="1">
        <w:r>
          <w:rPr>
            <w:rStyle w:val="a3"/>
            <w:rFonts w:ascii="Arial" w:hAnsi="Arial" w:cs="Arial"/>
          </w:rPr>
          <w:t>заявку</w:t>
        </w:r>
      </w:hyperlink>
      <w:r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г. Люберцы, Октябрьский пр-т, 190, кабинет 314, e-</w:t>
      </w:r>
      <w:proofErr w:type="spellStart"/>
      <w:r>
        <w:rPr>
          <w:rFonts w:ascii="Arial" w:hAnsi="Arial" w:cs="Arial"/>
          <w:sz w:val="24"/>
          <w:szCs w:val="24"/>
        </w:rPr>
        <w:t>mail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prom</w:t>
      </w:r>
      <w:r>
        <w:rPr>
          <w:rFonts w:ascii="Arial" w:hAnsi="Arial" w:cs="Arial"/>
          <w:sz w:val="24"/>
          <w:szCs w:val="24"/>
        </w:rPr>
        <w:t>@</w:t>
      </w:r>
      <w:proofErr w:type="spellStart"/>
      <w:r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</w:t>
      </w:r>
      <w:proofErr w:type="gramEnd"/>
      <w:r>
        <w:rPr>
          <w:rFonts w:ascii="Arial" w:hAnsi="Arial" w:cs="Arial"/>
          <w:sz w:val="24"/>
          <w:szCs w:val="24"/>
        </w:rPr>
        <w:t xml:space="preserve">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bookmarkStart w:id="3" w:name="Par86"/>
      <w:bookmarkEnd w:id="3"/>
      <w:r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учредительных документов юридического лица;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справку из налогового органа об отсутствии задолженности по налогам, сборам и иным обязательным платежам в бюджетную систему Российской </w:t>
      </w:r>
      <w:r>
        <w:rPr>
          <w:rFonts w:ascii="Arial" w:hAnsi="Arial" w:cs="Arial"/>
          <w:sz w:val="24"/>
          <w:szCs w:val="24"/>
        </w:rPr>
        <w:lastRenderedPageBreak/>
        <w:t>Федерации по состоянию не ранее одного месяца до даты подачи заявки (оригинал) (кроме организаций и индивидуальных предпринимателей, зарегистрированных в 2019 году);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-документы о назначении (избрании) руководителя и главного бухгалтера (для юридических лиц);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-справку о наличии и состоянии банковских счетов (справка из банка об открытии расчетного счета и об оборотах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формы №1 </w:t>
      </w:r>
      <w:hyperlink r:id="rId11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«Бухгалтерский баланс</w:t>
        </w:r>
      </w:hyperlink>
      <w:r>
        <w:rPr>
          <w:rFonts w:ascii="Arial" w:hAnsi="Arial" w:cs="Arial"/>
          <w:sz w:val="24"/>
          <w:szCs w:val="24"/>
        </w:rPr>
        <w:t>» и №2 «</w:t>
      </w:r>
      <w:hyperlink r:id="rId1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Отчет</w:t>
        </w:r>
      </w:hyperlink>
      <w:r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883FBD" w:rsidRDefault="00883FBD" w:rsidP="00883FB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концепцию и </w:t>
      </w:r>
      <w:hyperlink r:id="rId13" w:anchor="Par333" w:tooltip="Ссылка на текущий документ" w:history="1">
        <w:r>
          <w:rPr>
            <w:rStyle w:val="a3"/>
            <w:rFonts w:ascii="Arial" w:hAnsi="Arial" w:cs="Arial"/>
          </w:rPr>
          <w:t>бизнес-план</w:t>
        </w:r>
      </w:hyperlink>
      <w:r>
        <w:rPr>
          <w:rFonts w:ascii="Arial" w:hAnsi="Arial" w:cs="Arial"/>
          <w:sz w:val="24"/>
          <w:szCs w:val="24"/>
        </w:rPr>
        <w:t xml:space="preserve"> проекта, связанного с организацией Центра компьютерного спорта на территории городского округа Люберцы Московской области, соответствующего стандарту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Многофункционального центра компьютерного спорта в соответствии с </w:t>
      </w:r>
      <w:r>
        <w:rPr>
          <w:rFonts w:ascii="Arial" w:hAnsi="Arial" w:cs="Arial"/>
          <w:sz w:val="24"/>
          <w:szCs w:val="24"/>
        </w:rPr>
        <w:t>приложением №2 к настоящему Порядку.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r:id="rId14" w:anchor="Par84" w:tooltip="Ссылка на текущий документ" w:history="1">
        <w:r>
          <w:rPr>
            <w:rStyle w:val="a3"/>
            <w:rFonts w:ascii="Arial" w:hAnsi="Arial" w:cs="Arial"/>
          </w:rPr>
          <w:t>пунктами 2.1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5" w:anchor="Par86" w:tooltip="Ссылка на текущий документ" w:history="1">
        <w:r>
          <w:rPr>
            <w:rStyle w:val="a3"/>
            <w:rFonts w:ascii="Arial" w:hAnsi="Arial" w:cs="Arial"/>
          </w:rPr>
          <w:t>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Комиссия), утвержденной Постановлением администрации городского округа Люберцы от 11.08.2017 № 677-ПА, являются: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2.4.3. Несоответствие субъекта МСП требованиям, указанным в п. 1.5-1.7 настоящего Порядка.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r:id="rId16" w:anchor="Par86" w:tooltip="Ссылка на текущий документ" w:history="1">
        <w:r>
          <w:rPr>
            <w:rStyle w:val="a3"/>
            <w:rFonts w:ascii="Arial" w:hAnsi="Arial" w:cs="Arial"/>
          </w:rPr>
          <w:t>пункте 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bookmarkStart w:id="4" w:name="Par111"/>
      <w:bookmarkEnd w:id="4"/>
      <w:r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2.8. Заявка с заключением, указанным в </w:t>
      </w:r>
      <w:hyperlink r:id="rId17" w:anchor="Par111" w:tooltip="Ссылка на текущий документ" w:history="1">
        <w:r>
          <w:rPr>
            <w:rStyle w:val="a3"/>
            <w:rFonts w:ascii="Arial" w:hAnsi="Arial" w:cs="Arial"/>
          </w:rPr>
          <w:t>пункте 2.</w:t>
        </w:r>
      </w:hyperlink>
      <w:r>
        <w:rPr>
          <w:rStyle w:val="a3"/>
          <w:rFonts w:ascii="Arial" w:hAnsi="Arial" w:cs="Arial"/>
        </w:rPr>
        <w:t>7</w:t>
      </w:r>
      <w:r>
        <w:rPr>
          <w:rFonts w:ascii="Arial" w:hAnsi="Arial" w:cs="Arial"/>
          <w:sz w:val="24"/>
          <w:szCs w:val="24"/>
        </w:rPr>
        <w:t xml:space="preserve"> настоящего Порядка, выносится на рассмотрение Комиссии.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течение не более чем 15 (пятнадцать) календарных дней после окончания срока приёма заявок, 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принято решение об отказе всем субъектам МСП, подавшим заявки.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Приложением №3 настоящего Порядка, набранных Заявителями, и принимает решение о заключении Договора либо об отказе в заключени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На основании протокола Комиссии администрация городского округа Люберцы подготавливает разрешение на заключение договора аренды муниципального имущества.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bookmarkStart w:id="5" w:name="Par122"/>
      <w:bookmarkEnd w:id="5"/>
    </w:p>
    <w:p w:rsidR="00883FBD" w:rsidRDefault="00883FBD" w:rsidP="00883F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Порядок заключения Договора</w:t>
      </w: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3.1. Муниципальное имущество (а именно: нежилые помещения общей площадью 2035,3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в том числе: блок А, подвал площадью 629,3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 № по плану 22; площадью 86,4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№ по плану 23; площадью 14,5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№ по плану 51; и блок</w:t>
      </w:r>
      <w:proofErr w:type="gramStart"/>
      <w:r>
        <w:rPr>
          <w:rFonts w:ascii="Arial" w:hAnsi="Arial" w:cs="Arial"/>
          <w:sz w:val="24"/>
          <w:szCs w:val="24"/>
        </w:rPr>
        <w:t xml:space="preserve"> Б</w:t>
      </w:r>
      <w:proofErr w:type="gramEnd"/>
      <w:r>
        <w:rPr>
          <w:rFonts w:ascii="Arial" w:hAnsi="Arial" w:cs="Arial"/>
          <w:sz w:val="24"/>
          <w:szCs w:val="24"/>
        </w:rPr>
        <w:t xml:space="preserve">, подвал площадью 1305,1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 № по плану 53), закрепленное на праве оперативного управления за МУ многофункциональный комплекс «Триумф» (далее-Арендодатель), расположенное в МФК «Триумф» по адресу: Московская область,        г. Люберцы, ул. Смирновская, д. 4, передается в аренду на основании Договора по типовой форме согласно </w:t>
      </w:r>
      <w:hyperlink r:id="rId18" w:anchor="Par1178" w:tooltip="Ссылка на текущий документ" w:history="1">
        <w:r>
          <w:rPr>
            <w:rStyle w:val="a3"/>
            <w:rFonts w:ascii="Arial" w:hAnsi="Arial" w:cs="Arial"/>
          </w:rPr>
          <w:t>приложению №</w:t>
        </w:r>
      </w:hyperlink>
      <w:r>
        <w:rPr>
          <w:rStyle w:val="a3"/>
          <w:rFonts w:ascii="Arial" w:hAnsi="Arial" w:cs="Arial"/>
        </w:rPr>
        <w:t xml:space="preserve"> 5 к настоящему</w:t>
      </w:r>
      <w:r>
        <w:rPr>
          <w:rFonts w:ascii="Arial" w:hAnsi="Arial" w:cs="Arial"/>
          <w:sz w:val="24"/>
          <w:szCs w:val="24"/>
        </w:rPr>
        <w:t xml:space="preserve"> Порядку.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В течение 10 дней после подписания протокола Комиссией Уполномоченный орган выдает Арендодателю разрешение на заключение договора аренды муниципального имущества без проведения торгов для спортивно-оздоровительных услуг.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bookmarkStart w:id="6" w:name="Par127"/>
      <w:bookmarkEnd w:id="6"/>
      <w:r>
        <w:rPr>
          <w:rFonts w:ascii="Arial" w:hAnsi="Arial" w:cs="Arial"/>
          <w:sz w:val="24"/>
          <w:szCs w:val="24"/>
        </w:rPr>
        <w:t>3.3. В течение 3 рабочих дней Арендодатель с разрешения Уполномоченного органа направляет субъекту МСП проекты договоров.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bookmarkStart w:id="7" w:name="Par128"/>
      <w:bookmarkEnd w:id="7"/>
      <w:r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Договор аренды муниципального имущества без проведения торгов для спортивно-оздоровительных услуг заключается сроком на 5 (пять) лет.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3.6. Годовая арендная плата за пользование объектом муниципального имущества с учетом предоставляемой льготы по арендной плате составляет 1 433 000 (один миллион четыреста тридцать три тысячи) рублей 00 копеек без учета налога на добавленную стоимость.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Уполномоченный орган проводит проверки целевого использования муниципального имущества.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3.8.1. Субъект МСП, с которым заключен Договор, обязан ежегодно до 31 января каждого года, предоставлять в Уполномоченный орган отчет по форме </w:t>
      </w:r>
      <w:proofErr w:type="gramStart"/>
      <w:r>
        <w:rPr>
          <w:rFonts w:ascii="Arial" w:hAnsi="Arial" w:cs="Arial"/>
          <w:sz w:val="24"/>
          <w:szCs w:val="24"/>
        </w:rPr>
        <w:t>согласно Приложения</w:t>
      </w:r>
      <w:proofErr w:type="gramEnd"/>
      <w:r>
        <w:rPr>
          <w:rFonts w:ascii="Arial" w:hAnsi="Arial" w:cs="Arial"/>
          <w:sz w:val="24"/>
          <w:szCs w:val="24"/>
        </w:rPr>
        <w:t xml:space="preserve"> № 4 к настоящему Порядку.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  <w:bookmarkStart w:id="8" w:name="Par145"/>
      <w:bookmarkStart w:id="9" w:name="Par155"/>
      <w:bookmarkEnd w:id="8"/>
      <w:bookmarkEnd w:id="9"/>
      <w:r>
        <w:rPr>
          <w:rFonts w:ascii="Arial" w:hAnsi="Arial" w:cs="Arial"/>
          <w:sz w:val="24"/>
          <w:szCs w:val="24"/>
        </w:rPr>
        <w:t>Приложение №1</w:t>
      </w:r>
    </w:p>
    <w:p w:rsidR="00883FBD" w:rsidRDefault="00883FBD" w:rsidP="00883FBD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 спортивно-оздоровительных услуг (создание центра компьютерного спорта) в рамках реализации мероприятий муниципальной </w:t>
      </w:r>
      <w:hyperlink r:id="rId1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Par161"/>
      <w:bookmarkEnd w:id="10"/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2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561"/>
        <w:gridCol w:w="2918"/>
      </w:tblGrid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Ф.И.О. главного бухгалтера организации: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hyperlink r:id="rId21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>
                <w:rPr>
                  <w:rStyle w:val="a3"/>
                  <w:rFonts w:ascii="Arial" w:hAnsi="Arial" w:cs="Arial"/>
                </w:rPr>
                <w:t>ОКТМО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hyperlink r:id="rId22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>
                <w:rPr>
                  <w:rStyle w:val="a3"/>
                  <w:rFonts w:ascii="Arial" w:hAnsi="Arial" w:cs="Arial"/>
                </w:rPr>
                <w:t>ОКВЭД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hyperlink r:id="rId23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>
                <w:rPr>
                  <w:rStyle w:val="a3"/>
                  <w:rFonts w:ascii="Arial" w:hAnsi="Arial" w:cs="Arial"/>
                </w:rPr>
                <w:t>ОКАТО</w:t>
              </w:r>
            </w:hyperlink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Телефон/факс/e-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лицензия)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83FBD" w:rsidTr="00883FBD"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Основные виды деятельности: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просит заключить Договор аренды муниципального имущества без проведения торгов для оказания спортивно-оздоровительных услуг.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гарантирует: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соблюдение стандартов </w:t>
      </w:r>
      <w:r>
        <w:rPr>
          <w:rFonts w:ascii="Arial" w:eastAsia="Times New Roman" w:hAnsi="Arial" w:cs="Arial"/>
          <w:sz w:val="24"/>
          <w:szCs w:val="24"/>
          <w:lang w:eastAsia="ru-RU"/>
        </w:rPr>
        <w:t>деятельности Многофункционального центра компьютерного спорта (П</w:t>
      </w:r>
      <w:r>
        <w:rPr>
          <w:rFonts w:ascii="Arial" w:hAnsi="Arial" w:cs="Arial"/>
          <w:sz w:val="24"/>
          <w:szCs w:val="24"/>
        </w:rPr>
        <w:t>риложение №2 к настоящему Порядку)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выполнение целевых показателей, указанных в бизнес-плане.</w:t>
      </w:r>
    </w:p>
    <w:p w:rsidR="00883FBD" w:rsidRDefault="00883FBD" w:rsidP="00883FB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4" w:tooltip="&quot;Кодекс Российской Федерации об административных правонарушениях&quot; от 30.12.2001 N 195-ФЗ (ред. от 02.05.2015){КонсультантПлюс}" w:history="1">
        <w:r>
          <w:rPr>
            <w:rStyle w:val="a3"/>
            <w:rFonts w:ascii="Arial" w:hAnsi="Arial" w:cs="Arial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риэлтерскую деятельность;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>
        <w:rPr>
          <w:rFonts w:ascii="Arial" w:hAnsi="Arial" w:cs="Arial"/>
          <w:sz w:val="24"/>
          <w:szCs w:val="24"/>
        </w:rPr>
        <w:t xml:space="preserve"> сведения.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Прилагаемые документы: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7849"/>
        <w:gridCol w:w="1179"/>
      </w:tblGrid>
      <w:tr w:rsidR="00883FBD" w:rsidTr="00883FBD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последние 6 месяцев)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Концепция и бизнес-план проекта, связанного с Центра компьютерного спорта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rPr>
          <w:trHeight w:val="8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5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«Бухгалтерский баланс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6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Отчет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FBD" w:rsidRDefault="00883FB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left="70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СМСП (индивидуальный предприниматель) _____________________________                               ____________</w:t>
      </w:r>
    </w:p>
    <w:p w:rsidR="00883FBD" w:rsidRDefault="00883FBD" w:rsidP="00883FBD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:rsidR="00883FBD" w:rsidRDefault="00883FBD" w:rsidP="00883FBD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883FBD" w:rsidRDefault="00883FBD" w:rsidP="00883FBD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Par327"/>
      <w:bookmarkEnd w:id="11"/>
      <w:r>
        <w:rPr>
          <w:rFonts w:ascii="Arial" w:hAnsi="Arial" w:cs="Arial"/>
          <w:sz w:val="24"/>
          <w:szCs w:val="24"/>
        </w:rPr>
        <w:t>)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  <w:bookmarkStart w:id="12" w:name="Par1024"/>
      <w:bookmarkEnd w:id="12"/>
      <w:r>
        <w:rPr>
          <w:rFonts w:ascii="Arial" w:hAnsi="Arial" w:cs="Arial"/>
          <w:sz w:val="24"/>
          <w:szCs w:val="24"/>
        </w:rPr>
        <w:t>Приложение №2</w:t>
      </w:r>
    </w:p>
    <w:p w:rsidR="00883FBD" w:rsidRDefault="00883FBD" w:rsidP="00883FBD">
      <w:pPr>
        <w:ind w:left="3528" w:firstLine="12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</w:t>
      </w:r>
      <w:r>
        <w:rPr>
          <w:rFonts w:ascii="Arial" w:hAnsi="Arial" w:cs="Arial"/>
          <w:sz w:val="24"/>
          <w:szCs w:val="24"/>
        </w:rPr>
        <w:lastRenderedPageBreak/>
        <w:t xml:space="preserve">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2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83FBD" w:rsidRDefault="00883FBD" w:rsidP="00883FBD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Стандарт</w:t>
      </w:r>
    </w:p>
    <w:p w:rsidR="00883FBD" w:rsidRDefault="00883FBD" w:rsidP="00883FBD">
      <w:pPr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</w:t>
      </w:r>
      <w:r>
        <w:rPr>
          <w:rFonts w:ascii="Arial" w:hAnsi="Arial" w:cs="Arial"/>
          <w:sz w:val="24"/>
          <w:szCs w:val="24"/>
        </w:rPr>
        <w:t xml:space="preserve">многофункционального центра компьютерного спорта </w:t>
      </w:r>
    </w:p>
    <w:p w:rsidR="00883FBD" w:rsidRDefault="00883FBD" w:rsidP="00883FBD">
      <w:pPr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 городском округе Люберцы Московской области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1. Область применения.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  <w:t>1.1.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Цель разработки стандарта.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Стандарт деятельности многофункционального центра компьютерного спорта (далее – МЦКС) на территории городского округа Люберцы Московской области (далее – Стандарт) разработан в целях реализации </w:t>
      </w:r>
      <w:r>
        <w:rPr>
          <w:rFonts w:ascii="Arial" w:hAnsi="Arial" w:cs="Arial"/>
          <w:sz w:val="24"/>
          <w:szCs w:val="24"/>
        </w:rPr>
        <w:t xml:space="preserve">мероприятий муниципальной </w:t>
      </w:r>
      <w:hyperlink r:id="rId2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Настоящий Стандарт устанавливает требования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победителю конкурса на право </w:t>
      </w:r>
      <w:r>
        <w:rPr>
          <w:rFonts w:ascii="Arial" w:hAnsi="Arial" w:cs="Arial"/>
          <w:sz w:val="24"/>
          <w:szCs w:val="24"/>
        </w:rPr>
        <w:t>заключения договора аренды муниципального имущества без проведения торгов для оказания спортивно-оздоровительных услуг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 организации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арендуемом объекте МЦКС.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1.2.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Цели и задачи МЦКС: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Цели организации МЦКС: 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инфраструктуры для проведения спортивных состязаний по компьютерному спорту, а также для организации тренировочного процесса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-спортсменов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МЦКС;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создание инфраструктуры для проведения обучения детей и взрослых навыкам программирования (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-школа), управления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-спортивными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мероприятиями, иным навыкам, связанным с компьютерным спортом и компьютерными симуляторами;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поддержка малого и среднего предпринимательства, направленная на формирование благоприятных условий для создания и развития субъектов МСП, работающих в сфере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-технологий на территории городского округа Люберцы Московской области;</w:t>
      </w:r>
    </w:p>
    <w:p w:rsidR="00883FBD" w:rsidRDefault="00883FBD" w:rsidP="00883FBD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кооперации субъектов МСП и их взаимодействия с органами государственной и муниципальной власти, учебными заведениями, спортивными и общественными организациями.</w:t>
      </w:r>
    </w:p>
    <w:p w:rsidR="00883FBD" w:rsidRDefault="00883FBD" w:rsidP="00883FBD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Задачи МЦКС:</w:t>
      </w:r>
    </w:p>
    <w:p w:rsidR="00883FBD" w:rsidRDefault="00883FBD" w:rsidP="00883FBD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организация оборудованных для проведения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-спортивных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мероприятий площадок;</w:t>
      </w:r>
    </w:p>
    <w:p w:rsidR="00883FBD" w:rsidRDefault="00883FBD" w:rsidP="00883FBD">
      <w:pPr>
        <w:tabs>
          <w:tab w:val="num" w:pos="720"/>
        </w:tabs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организация оборудованных для проведения тренировок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кибор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-спортсменов мест;</w:t>
      </w:r>
    </w:p>
    <w:p w:rsidR="00883FBD" w:rsidRDefault="00883FBD" w:rsidP="00883FBD">
      <w:pPr>
        <w:tabs>
          <w:tab w:val="num" w:pos="720"/>
        </w:tabs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- организация и проведение обучающих мероприятий, конференций, семинаров, тренингов, мастер-классов, направленных на развитие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-спортивной индустрии.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1.3. </w:t>
      </w:r>
      <w:r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применены следующие термины и определения:</w:t>
      </w:r>
    </w:p>
    <w:p w:rsidR="00883FBD" w:rsidRDefault="00883FBD" w:rsidP="00883FBD">
      <w:pPr>
        <w:ind w:firstLine="708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Многофункциональный центр компьютерного спорта (МЦКС)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– инфраструктурное решение, созданное в целях формирования благоприятных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условий для развития компьютерного спорта и сопутствующих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-спортивных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направлений;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Управляющая компания – </w:t>
      </w:r>
      <w:r>
        <w:rPr>
          <w:rFonts w:ascii="Arial" w:eastAsia="Times New Roman" w:hAnsi="Arial" w:cs="Arial"/>
          <w:sz w:val="24"/>
          <w:szCs w:val="24"/>
          <w:lang w:eastAsia="ru-RU"/>
        </w:rPr>
        <w:t>юридическое лицо или индивидуальный предприниматель, осуществляющее деятельность по управлению созданием, развитием и функционированием МЦКС;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Зона проведения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киберспортивных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мероприятий –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оборудованная площадка для проведения соревнований по компьютерному спорту;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-спортсмен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спортсмен, обучающийся или занимающийся компьютерным спортом на любительском или профессиональном уровне;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Конференц-зона </w:t>
      </w:r>
      <w:r>
        <w:rPr>
          <w:rFonts w:ascii="Arial" w:eastAsia="Arial Unicode MS" w:hAnsi="Arial" w:cs="Arial"/>
          <w:sz w:val="24"/>
          <w:szCs w:val="24"/>
          <w:lang w:eastAsia="ru-RU"/>
        </w:rPr>
        <w:t xml:space="preserve">– оборудованное помещение для проведения образовательных, </w:t>
      </w:r>
      <w:proofErr w:type="spellStart"/>
      <w:r>
        <w:rPr>
          <w:rFonts w:ascii="Arial" w:eastAsia="Arial Unicode MS" w:hAnsi="Arial" w:cs="Arial"/>
          <w:sz w:val="24"/>
          <w:szCs w:val="24"/>
          <w:lang w:eastAsia="ru-RU"/>
        </w:rPr>
        <w:t>тренинговых</w:t>
      </w:r>
      <w:proofErr w:type="spellEnd"/>
      <w:r>
        <w:rPr>
          <w:rFonts w:ascii="Arial" w:eastAsia="Arial Unicode MS" w:hAnsi="Arial" w:cs="Arial"/>
          <w:sz w:val="24"/>
          <w:szCs w:val="24"/>
          <w:lang w:eastAsia="ru-RU"/>
        </w:rPr>
        <w:t xml:space="preserve"> и иных мероприятий для резидентов и посетителей МЦКС;</w:t>
      </w:r>
    </w:p>
    <w:p w:rsidR="00883FBD" w:rsidRDefault="00883FBD" w:rsidP="00883FBD">
      <w:pPr>
        <w:shd w:val="clear" w:color="auto" w:fill="FFFFFF"/>
        <w:ind w:firstLine="709"/>
        <w:rPr>
          <w:rFonts w:ascii="Arial" w:eastAsia="Arial Unicode MS" w:hAnsi="Arial" w:cs="Arial"/>
          <w:sz w:val="24"/>
          <w:szCs w:val="24"/>
          <w:lang w:eastAsia="ru-RU"/>
        </w:rPr>
      </w:pPr>
      <w:r>
        <w:rPr>
          <w:rFonts w:ascii="Arial" w:eastAsia="Arial Unicode MS" w:hAnsi="Arial" w:cs="Arial"/>
          <w:b/>
          <w:sz w:val="24"/>
          <w:szCs w:val="24"/>
          <w:lang w:eastAsia="ru-RU"/>
        </w:rPr>
        <w:t>Обучающийся МЦКС</w:t>
      </w:r>
      <w:r>
        <w:rPr>
          <w:rFonts w:ascii="Arial" w:eastAsia="Arial Unicode MS" w:hAnsi="Arial" w:cs="Arial"/>
          <w:sz w:val="24"/>
          <w:szCs w:val="24"/>
          <w:lang w:eastAsia="ru-RU"/>
        </w:rPr>
        <w:t xml:space="preserve"> – физическое лицо (или представитель), заключившее договор на обучение с Управляющей компанией или резидентом МЦКС на обучение по одной из программ (</w:t>
      </w:r>
      <w:proofErr w:type="spellStart"/>
      <w:r>
        <w:rPr>
          <w:rFonts w:ascii="Arial" w:eastAsia="Arial Unicode MS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Arial Unicode MS" w:hAnsi="Arial" w:cs="Arial"/>
          <w:sz w:val="24"/>
          <w:szCs w:val="24"/>
          <w:lang w:eastAsia="ru-RU"/>
        </w:rPr>
        <w:t xml:space="preserve">-спорт, </w:t>
      </w:r>
      <w:r>
        <w:rPr>
          <w:rFonts w:ascii="Arial" w:eastAsia="Arial Unicode MS" w:hAnsi="Arial" w:cs="Arial"/>
          <w:sz w:val="24"/>
          <w:szCs w:val="24"/>
          <w:lang w:val="en-US" w:eastAsia="ru-RU"/>
        </w:rPr>
        <w:t>IT</w:t>
      </w:r>
      <w:r>
        <w:rPr>
          <w:rFonts w:ascii="Arial" w:eastAsia="Arial Unicode MS" w:hAnsi="Arial" w:cs="Arial"/>
          <w:sz w:val="24"/>
          <w:szCs w:val="24"/>
          <w:lang w:eastAsia="ru-RU"/>
        </w:rPr>
        <w:t>-школа, другие программы);</w:t>
      </w:r>
    </w:p>
    <w:p w:rsidR="00883FBD" w:rsidRDefault="00883FBD" w:rsidP="00883FBD">
      <w:pPr>
        <w:widowControl w:val="0"/>
        <w:autoSpaceDE w:val="0"/>
        <w:autoSpaceDN w:val="0"/>
        <w:adjustRightInd w:val="0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Резидент МЦКС </w:t>
      </w:r>
      <w:r>
        <w:rPr>
          <w:rFonts w:ascii="Arial" w:eastAsia="Times New Roman" w:hAnsi="Arial" w:cs="Arial"/>
          <w:sz w:val="24"/>
          <w:szCs w:val="24"/>
          <w:lang w:eastAsia="ru-RU"/>
        </w:rPr>
        <w:t>– субъект МСП либо физическое лицо, намеревающееся зарегистрироваться в качестве индивидуального предпринимателя или выступить учредителем юридического лица, заключившее договор с Управляющей компанией (оказания услуг, предоставления рабочего места, аренды, и т.д.), согласно приобретенному тарифу;</w:t>
      </w:r>
    </w:p>
    <w:p w:rsidR="00883FBD" w:rsidRDefault="00883FBD" w:rsidP="00883FBD">
      <w:pPr>
        <w:shd w:val="clear" w:color="auto" w:fill="FFFFFF"/>
        <w:ind w:firstLine="709"/>
        <w:rPr>
          <w:rFonts w:ascii="Arial" w:eastAsia="Arial Unicode MS" w:hAnsi="Arial" w:cs="Arial"/>
          <w:sz w:val="24"/>
          <w:szCs w:val="24"/>
          <w:lang w:eastAsia="ru-RU"/>
        </w:rPr>
      </w:pPr>
      <w:r>
        <w:rPr>
          <w:rFonts w:ascii="Arial" w:eastAsia="Arial Unicode MS" w:hAnsi="Arial" w:cs="Arial"/>
          <w:b/>
          <w:sz w:val="24"/>
          <w:szCs w:val="24"/>
          <w:lang w:eastAsia="ru-RU"/>
        </w:rPr>
        <w:t xml:space="preserve">Посетитель МЦКС </w:t>
      </w:r>
      <w:r>
        <w:rPr>
          <w:rFonts w:ascii="Arial" w:eastAsia="Arial Unicode MS" w:hAnsi="Arial" w:cs="Arial"/>
          <w:sz w:val="24"/>
          <w:szCs w:val="24"/>
          <w:lang w:eastAsia="ru-RU"/>
        </w:rPr>
        <w:t>– лицо, временно допущенное на территорию МЦКС, и не являющееся резидентом;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Тариф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утвержденный Управляющей компанией комплекс оказываемых услуг, период их оказания и стоимость;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Программы обучения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программ обучения, разработанные Управляющей компанией или Резидентом МЦКС в сфере компьютерного спорта,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-образования и др.</w:t>
      </w:r>
    </w:p>
    <w:p w:rsidR="00883FBD" w:rsidRDefault="00883FBD" w:rsidP="00883FBD">
      <w:pPr>
        <w:ind w:right="-1"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Услуги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перечень услуг для резидентов и посетителей МЦКС, оказываемый согласно приобретенному тарифу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и осуществляемый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в рамках деятельности МЦКС.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1.4.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Целевая аудитория. 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состав целевой аудитории сети МЦКС входят: 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дети в возрасте от 7-ми до 18 лет, желающие обучиться навыкам программирования,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web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-дизайна и другим дисциплинам, связанным с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-технологиями;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подростки и взрослые в возрасте от 12-ти лет, желающие обучаться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-спортивным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дисциплинам;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субъекты МСП, работающие в сфере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-технологий и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83FBD" w:rsidRDefault="00883FBD" w:rsidP="00883FBD">
      <w:pPr>
        <w:shd w:val="clear" w:color="auto" w:fill="FFFFFF" w:themeFill="background1"/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:rsidR="00883FBD" w:rsidRDefault="00883FBD" w:rsidP="00883FBD">
      <w:pPr>
        <w:shd w:val="clear" w:color="auto" w:fill="FFFFFF" w:themeFill="background1"/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 Фирменный стиль.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МЦКС имеет право самостоятельно разработать и применять в своей деятельности фирменный стиль, в том числе: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брендбук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(название, логотип, слоган, цветовая гамма, формат сувенирной продукции, рекламное изображение);</w:t>
      </w:r>
    </w:p>
    <w:p w:rsidR="00883FBD" w:rsidRDefault="00883FBD" w:rsidP="00883FBD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 маркетинговую стратегию по продвижению бренда;</w:t>
      </w:r>
    </w:p>
    <w:p w:rsidR="00883FBD" w:rsidRDefault="00883FBD" w:rsidP="00883FBD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 методологию работы;</w:t>
      </w:r>
    </w:p>
    <w:p w:rsidR="00883FBD" w:rsidRDefault="00883FBD" w:rsidP="00883FBD">
      <w:pPr>
        <w:ind w:left="720" w:firstLine="0"/>
        <w:contextualSpacing/>
        <w:jc w:val="left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автоматизированную систему доступа;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- архитектурно - интерьерное решение.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lastRenderedPageBreak/>
        <w:t xml:space="preserve">В </w:t>
      </w:r>
      <w:proofErr w:type="gramStart"/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случаях, установленных законом и договором аренды Управляющая компания обязана</w:t>
      </w:r>
      <w:proofErr w:type="gramEnd"/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согласовать все вносимые изменения в конструкцию помещения, фасады в установленном порядке.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  <w:t>3. Требования к формату и инфраструктуре МЦКС.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Инфраструктура МЦКС должна состоять из следующих функциональных зон: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- Зона проведения соревнований по компьютерному спорту;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Зона проведения тренировок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-спортсменов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Зона проведения обувающих мероприятий (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-школа);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Конференц-зона;          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Мини офисы;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Переговорные комнаты;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Стриммерская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студия;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- Зона Центра обработки данных.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3.2.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Следующие зоны МЦКС должны соответствовать следующим параметрам включает в себя: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3.2.1</w:t>
      </w:r>
      <w:r>
        <w:rPr>
          <w:rFonts w:ascii="Arial" w:eastAsia="Times New Roman" w:hAnsi="Arial" w:cs="Arial"/>
          <w:sz w:val="24"/>
          <w:szCs w:val="24"/>
          <w:lang w:eastAsia="ru-RU"/>
        </w:rPr>
        <w:t>. Зона проведения соревнований по компьютерному спорту: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спортивная арена для размещения не менее 2-х команд по 5 человек, оборудованная компьютерами, мебелью;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проекционный экран;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не менее 40 посадочных мест для зрителей.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3.2.2.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Зона проведения тренировок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-спортсменов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включает в себя: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оборудованные места для проведения тренировок для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кибер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-спортсменов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(компьютер, стол, кресло) – не менее 20 мест;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оборудованное место для тренера (компьютер, стол, кресло) – не менее 2-х мест;</w:t>
      </w:r>
    </w:p>
    <w:p w:rsidR="00883FBD" w:rsidRDefault="00883FBD" w:rsidP="00883FBD">
      <w:pPr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проекционный экран – 2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83FBD" w:rsidRDefault="00883FBD" w:rsidP="00883FBD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140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83FBD" w:rsidRDefault="00883FBD" w:rsidP="00883FBD">
      <w:pPr>
        <w:ind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3.2.3.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Конференц-зона включает в себя: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мебель (стулья, столы);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проекционный экран;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мультимедиа-проектор;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ноутбук, интерфейсы для подключения ноутбука;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систему конференцсвязи (микрофон, пульт конференц-системы, звукоусиление, передатчик для конференц-системы);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коммутационное оборудование;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магнитно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маркерная доска (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флипчарт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50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3.2.4.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Зона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-школы включает в себя: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два оборудованных класса на 20 посадочных мест каждый;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мебель, компьютеры;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проекционный экран;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мультимедиа-проектор;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магнитно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– маркерная доска (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флипчарт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Общая площадь зоны – не менее 100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BD" w:rsidRDefault="00883FBD" w:rsidP="00883FBD">
      <w:pPr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Услуги, предоставляемые в МЦКС. 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предоставляет резидентам, обучающимся и посетителям МЦКС комплекс услуг в зависимости от потребностей резидентов, обучающихся или посетителей МЦКС. 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4.2</w:t>
      </w:r>
      <w:r>
        <w:rPr>
          <w:rFonts w:ascii="Arial" w:eastAsia="Times New Roman" w:hAnsi="Arial" w:cs="Arial"/>
          <w:sz w:val="24"/>
          <w:szCs w:val="24"/>
          <w:lang w:eastAsia="ru-RU"/>
        </w:rPr>
        <w:t>. Управляющая компания вправе сама определять перечень и состав предоставляемых услуг, а также ценовую политику.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4.3.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вправе заключать соглашение с Резидентами на предоставление последними своих услуг на территории МЦКС.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обязана предоставлять не менее 20 часов в неделю для проведения своих тренировочных мероприятий отделению компьютерного спорта Школе олимпийского резерва городского округа Люберцы на безвозмездной основе.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4.5.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Управляющая компания обязана при разработке перечня услуг и тарифом предусмотреть льготы для детей из малообеспеченных и неблагополучных семей.</w:t>
      </w:r>
    </w:p>
    <w:p w:rsidR="00883FBD" w:rsidRDefault="00883FBD" w:rsidP="00883FBD">
      <w:pPr>
        <w:ind w:right="-1" w:firstLine="0"/>
        <w:jc w:val="left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83FBD" w:rsidRDefault="00883FBD" w:rsidP="00883FBD">
      <w:pPr>
        <w:ind w:firstLine="708"/>
        <w:jc w:val="lef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KPI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деятельности МЦКС.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883FBD" w:rsidRDefault="00883FBD" w:rsidP="00883FBD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5.1. </w:t>
      </w:r>
      <w:r>
        <w:rPr>
          <w:rFonts w:ascii="Arial" w:eastAsia="Times New Roman" w:hAnsi="Arial" w:cs="Arial"/>
          <w:sz w:val="24"/>
          <w:szCs w:val="24"/>
          <w:lang w:eastAsia="ru-RU"/>
        </w:rPr>
        <w:t>Основными показателями деятельности МЦКС являются: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1) Количество спортивных мероприятий;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2) Количество обучающихся спортсменов;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3)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IT</w:t>
      </w:r>
      <w:r>
        <w:rPr>
          <w:rFonts w:ascii="Arial" w:eastAsia="Times New Roman" w:hAnsi="Arial" w:cs="Arial"/>
          <w:sz w:val="24"/>
          <w:szCs w:val="24"/>
          <w:lang w:eastAsia="ru-RU"/>
        </w:rPr>
        <w:t>-школе;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4) Количество проведенных образовательных мероприятий (тренинги, конференции, семинары, мастер-классы и др.).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val="en-US" w:eastAsia="ru-RU"/>
        </w:rPr>
        <w:t>KPI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деятельности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МЦКС заявляется участником конкурса </w:t>
      </w:r>
      <w:r>
        <w:rPr>
          <w:rFonts w:ascii="Arial" w:hAnsi="Arial" w:cs="Arial"/>
          <w:sz w:val="24"/>
          <w:szCs w:val="24"/>
        </w:rPr>
        <w:t xml:space="preserve">на право заключения договора аренды муниципального имущества без проведения торгов для оказания спортивно-оздоровительных услуг при подаче заявки на конкурс.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83FBD" w:rsidRDefault="00883FBD" w:rsidP="00883FBD">
      <w:pPr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№3</w:t>
      </w:r>
    </w:p>
    <w:p w:rsidR="00883FBD" w:rsidRDefault="00883FBD" w:rsidP="00883FBD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2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bookmarkStart w:id="13" w:name="Par1030"/>
      <w:bookmarkEnd w:id="13"/>
      <w:r>
        <w:rPr>
          <w:rFonts w:ascii="Arial" w:hAnsi="Arial" w:cs="Arial"/>
          <w:sz w:val="24"/>
          <w:szCs w:val="24"/>
        </w:rPr>
        <w:t>ОЦЕНКА И СОПОСТАВЛЕНИЕ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ЗАЯВОК НА УЧАСТИЕ В КОНКУРСЕ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Основные критерии оценки заявок (в течение первых 3-х лет с начала его реализации):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1649"/>
      </w:tblGrid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более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от 10 до 15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менее 10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14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от 10 до 14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создаваемых рабочих менее 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883FBD" w:rsidTr="00883FBD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Примечание:</w:t>
      </w:r>
    </w:p>
    <w:p w:rsidR="00883FBD" w:rsidRDefault="00883FBD" w:rsidP="00883FBD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883FBD" w:rsidRDefault="00883FBD" w:rsidP="00883FBD">
      <w:pPr>
        <w:autoSpaceDE w:val="0"/>
        <w:autoSpaceDN w:val="0"/>
        <w:adjustRightInd w:val="0"/>
        <w:spacing w:before="28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№4</w:t>
      </w:r>
    </w:p>
    <w:p w:rsidR="00883FBD" w:rsidRDefault="00883FBD" w:rsidP="00883FBD">
      <w:pPr>
        <w:ind w:left="4820" w:firstLine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спортивно-оздоровительных услуг (создание центра компьютерного спорта) в рамках реализации мероприятий муниципальной </w:t>
      </w:r>
      <w:hyperlink r:id="rId3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реализации проекта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90"/>
        <w:gridCol w:w="1594"/>
        <w:gridCol w:w="1538"/>
      </w:tblGrid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показателя 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показателя</w:t>
            </w:r>
          </w:p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Созданные рабочие места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спортивных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обучающихся спортсменов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sz w:val="24"/>
                <w:szCs w:val="24"/>
              </w:rPr>
              <w:t xml:space="preserve">, получивших льготы на услуги МЦКС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уважением,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883FBD" w:rsidRDefault="00883FBD" w:rsidP="00883FBD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Par1099"/>
      <w:bookmarkEnd w:id="14"/>
    </w:p>
    <w:p w:rsidR="00883FBD" w:rsidRDefault="00883FBD" w:rsidP="00883FBD">
      <w:pPr>
        <w:ind w:left="7080" w:firstLine="708"/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№5</w:t>
      </w:r>
    </w:p>
    <w:p w:rsidR="00883FBD" w:rsidRDefault="00883FBD" w:rsidP="00883FBD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оказания  спортивно-оздоровительных услуг (создание центра компьютерного спорта) в рамках реализации мероприятий муниципальной </w:t>
      </w:r>
      <w:hyperlink r:id="rId31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округа Люберцы Московской области»</w:t>
      </w:r>
    </w:p>
    <w:p w:rsidR="00883FBD" w:rsidRDefault="00883FBD" w:rsidP="00883FB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883FBD" w:rsidRDefault="00883FBD" w:rsidP="00883FB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№ _____                                                                           _________________ </w:t>
      </w:r>
      <w:proofErr w:type="gramStart"/>
      <w:r>
        <w:rPr>
          <w:rFonts w:ascii="Arial" w:hAnsi="Arial" w:cs="Arial"/>
          <w:sz w:val="24"/>
          <w:szCs w:val="24"/>
        </w:rPr>
        <w:t>г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Муниципальное учреждение «Многофункциональный центр «Триумф», именуемый в дальнейшем «Арендодатель», в лице директора Шабанова Олега Николаевича, действующего на основании Устава, и </w:t>
      </w: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________________________________________________________________________,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________________________________________________________________________,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(должность, Ф.И.О.)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__________________________________________, и именуемые в дальнейшем «Стороны», заключили настоящий Договор (далее - Договор) о нижеследующем:</w:t>
      </w:r>
      <w:proofErr w:type="gramEnd"/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Договора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5" w:name="P51"/>
      <w:bookmarkEnd w:id="15"/>
      <w:r>
        <w:rPr>
          <w:rFonts w:ascii="Arial" w:hAnsi="Arial" w:cs="Arial"/>
          <w:sz w:val="24"/>
          <w:szCs w:val="24"/>
        </w:rPr>
        <w:t xml:space="preserve">1.1. Арендодатель на основании _________________________ передает, а Арендатор принимает во временное пользование (аренду) нежилое помещение (далее - помещение), расположенное по адресу: </w:t>
      </w:r>
      <w:r>
        <w:rPr>
          <w:rFonts w:ascii="Arial" w:hAnsi="Arial" w:cs="Arial"/>
          <w:b/>
          <w:sz w:val="24"/>
          <w:szCs w:val="24"/>
        </w:rPr>
        <w:t>Московская область, г. Люберцы,   ул. Смирновская, дом 4</w:t>
      </w:r>
      <w:r>
        <w:rPr>
          <w:rFonts w:ascii="Arial" w:hAnsi="Arial" w:cs="Arial"/>
          <w:sz w:val="24"/>
          <w:szCs w:val="24"/>
        </w:rPr>
        <w:t>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Общая площадь сдаваемых в аренду помещений: </w:t>
      </w:r>
      <w:r>
        <w:rPr>
          <w:rFonts w:ascii="Arial" w:hAnsi="Arial" w:cs="Arial"/>
          <w:b/>
          <w:sz w:val="24"/>
          <w:szCs w:val="24"/>
        </w:rPr>
        <w:t xml:space="preserve">2035,3 кв. м. 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состав основных помещений (номера комнат): блок А, подвал площадью 629,3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 № по плану 22; площадью 86,4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№ по плану 23; площадью 14,5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№ по плану 51; и блок</w:t>
      </w:r>
      <w:proofErr w:type="gramStart"/>
      <w:r>
        <w:rPr>
          <w:rFonts w:ascii="Arial" w:hAnsi="Arial" w:cs="Arial"/>
          <w:sz w:val="24"/>
          <w:szCs w:val="24"/>
        </w:rPr>
        <w:t xml:space="preserve"> Б</w:t>
      </w:r>
      <w:proofErr w:type="gramEnd"/>
      <w:r>
        <w:rPr>
          <w:rFonts w:ascii="Arial" w:hAnsi="Arial" w:cs="Arial"/>
          <w:sz w:val="24"/>
          <w:szCs w:val="24"/>
        </w:rPr>
        <w:t xml:space="preserve">, подвал площадью 1305,1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№ по плану 53.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Помещение принадлежит муниципальному образованию городской округ Люберцы Московской области и закреплено на праве оперативного управления за Арендодателем, что подтверждается выпиской из единого государственного реестра недвижимости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 №_____________.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Передача помещения в аренду не влечет передачу права собственности на них. Выкуп помещения может быть осуществлен только в порядке, установленном законодательством Российской Федерации.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6" w:name="P68"/>
      <w:bookmarkEnd w:id="16"/>
      <w:r>
        <w:rPr>
          <w:rFonts w:ascii="Arial" w:hAnsi="Arial" w:cs="Arial"/>
          <w:sz w:val="24"/>
          <w:szCs w:val="24"/>
        </w:rPr>
        <w:t xml:space="preserve">1.5. Помещение передается Арендатору в состоянии пригодном для нормальной его эксплуатации, для осуществления </w:t>
      </w:r>
      <w:r>
        <w:rPr>
          <w:rFonts w:ascii="Arial" w:hAnsi="Arial" w:cs="Arial"/>
          <w:b/>
          <w:sz w:val="24"/>
          <w:szCs w:val="24"/>
        </w:rPr>
        <w:t>спортивно-оздоровительной деятельности</w:t>
      </w:r>
      <w:r>
        <w:rPr>
          <w:rFonts w:ascii="Arial" w:hAnsi="Arial" w:cs="Arial"/>
          <w:sz w:val="24"/>
          <w:szCs w:val="24"/>
        </w:rPr>
        <w:t>.</w:t>
      </w: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Помещение не имеет обременения (ограничения).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883FBD" w:rsidRDefault="00883FBD" w:rsidP="00883FB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его изменения и прекращения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7" w:name="P76"/>
      <w:bookmarkEnd w:id="17"/>
      <w:r>
        <w:rPr>
          <w:rFonts w:ascii="Arial" w:hAnsi="Arial" w:cs="Arial"/>
          <w:sz w:val="24"/>
          <w:szCs w:val="24"/>
        </w:rPr>
        <w:t xml:space="preserve">2.1. Срок действия настоящего Договора устанавливается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"___" ________ по "______" ____________.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Настоящий Договор считается заключенным с момента его государственной регистрации в установленном порядке 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силу </w:t>
      </w:r>
      <w:hyperlink r:id="rId32" w:history="1">
        <w:r>
          <w:rPr>
            <w:rStyle w:val="a3"/>
            <w:rFonts w:ascii="Arial" w:hAnsi="Arial" w:cs="Arial"/>
          </w:rPr>
          <w:t>статьи 425</w:t>
        </w:r>
      </w:hyperlink>
      <w:r>
        <w:rPr>
          <w:rFonts w:ascii="Arial" w:hAnsi="Arial" w:cs="Arial"/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33" w:anchor="P76" w:history="1">
        <w:r>
          <w:rPr>
            <w:rStyle w:val="a3"/>
            <w:rFonts w:ascii="Arial" w:hAnsi="Arial" w:cs="Arial"/>
          </w:rPr>
          <w:t>пункте 2.1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Арендатор вступает в пользование арендованным помещением с момента его передачи Арендодателем и оформления акта приема-передачи.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Действие настоящего Договора прекращается по истечении срока его действия, после передачи помещения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2.5. Настоящий </w:t>
      </w:r>
      <w:proofErr w:type="gramStart"/>
      <w:r>
        <w:rPr>
          <w:rFonts w:ascii="Arial" w:hAnsi="Arial" w:cs="Arial"/>
          <w:sz w:val="24"/>
          <w:szCs w:val="24"/>
        </w:rPr>
        <w:t>Договор</w:t>
      </w:r>
      <w:proofErr w:type="gramEnd"/>
      <w:r>
        <w:rPr>
          <w:rFonts w:ascii="Arial" w:hAnsi="Arial" w:cs="Arial"/>
          <w:sz w:val="24"/>
          <w:szCs w:val="24"/>
        </w:rPr>
        <w:t xml:space="preserve"> может быть расторгнут по письменному соглашению Сторон.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Порядок передачи помещения Арендатору</w:t>
      </w:r>
    </w:p>
    <w:p w:rsidR="00883FBD" w:rsidRDefault="00883FBD" w:rsidP="00883FBD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порядок возврата его Арендодателю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Прием-передача помещения осуществляется по акту приема-передачи с участием представителей Арендатора и Арендодателя. Акт приема-передачи помещения подписывается Сторонами.</w:t>
      </w:r>
    </w:p>
    <w:p w:rsidR="00883FBD" w:rsidRDefault="00883FBD" w:rsidP="00883FB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помещения в результате осмотра, который осуществлялся по адресу нахождения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С момента подписания акта приема-передачи помещения Сторонами помещение считается переданным, а обязательства по платежам возникшими.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В случае уклонения Арендатора от подписания акта приема-передачи помещения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При прекращении срока действия настоящего Договора Арендатор обязан вернуть Арендодателю помещение в том состоянии, в котором он его получил, с учетом норм амортизационного износа или в состоянии, обусловленном настоящим Договором.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Арендуемые помещения считаются фактически переданными Арендодателю с момента подписания акта приема-передачи (возврата)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В момент подписания акта приема-передачи (возврата) Арендатор передает Арендодателю ключи от всех арендуемых помещений.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Если Арендатор не возвратил арендованное помещение либо возвратил его несвоевременно, Арендодатель вправе потребовать внесения арендной платы за все время просрочки возврата помещения.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Права и обязанности Сторон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Арендодатель имеет право: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4.1.1. Осуществлять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условий настоящего Договора, в том числе за использованием арендуемого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4.1.2. Требовать от Арендатора возмещения убытков, если при возврате помещения будут обнаружены отраженные в акте приема-передачи недостатки, свидетельствующие об ухудшении помещения, причина появления которых не связана с нормальным износом.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4.1.3. Обращаться в суд по вопросам нарушения Арендатором условий и положений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Арендодатель обязан: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4.2.1. Передать помещение, указанное в </w:t>
      </w:r>
      <w:hyperlink r:id="rId34" w:anchor="P51" w:history="1">
        <w:r>
          <w:rPr>
            <w:rStyle w:val="a3"/>
            <w:rFonts w:ascii="Arial" w:hAnsi="Arial" w:cs="Arial"/>
          </w:rPr>
          <w:t>п. 1.1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в состоянии, отвечающем условиям настоящего Договора и назначению помещения, оговоренном в </w:t>
      </w:r>
      <w:hyperlink r:id="rId35" w:anchor="P68" w:history="1">
        <w:r>
          <w:rPr>
            <w:rStyle w:val="a3"/>
            <w:rFonts w:ascii="Arial" w:hAnsi="Arial" w:cs="Arial"/>
          </w:rPr>
          <w:t>п. 1.5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4.2.3. Не вмешиваться в хозяйственную деятельность Арендатора.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Арендатор имеет право: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4.3.1. Пользоваться помещением в период действия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4.3.2. Арендатор имеет исключительное право установить на фронтальной части помещения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4.3.3. Устанавливать сигнализацию и иные системы охраны.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Арендатор обязан: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4.4.1. Использовать помещение исключительно по прямому назначению, указанному в </w:t>
      </w:r>
      <w:hyperlink r:id="rId36" w:anchor="P68" w:history="1">
        <w:r>
          <w:rPr>
            <w:rStyle w:val="a3"/>
            <w:rFonts w:ascii="Arial" w:hAnsi="Arial" w:cs="Arial"/>
          </w:rPr>
          <w:t>п. 1.5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4.4.2. Вносить своевременно и в полном объеме арендную плату за пользованием помещением в соответствии с разделом 5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4.4.3. Содержать арендуемое помещение в полной исправности и образцовом санитарном состоянии, выделять для этих целей необходимые финансовые средства. Аналогичные требования распространяются на прилегающую к зданию (сооружению) территорию (благоустройство прилегающей территории).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Примечание. При отсутств</w:t>
      </w:r>
      <w:proofErr w:type="gramStart"/>
      <w:r>
        <w:rPr>
          <w:rFonts w:ascii="Arial" w:hAnsi="Arial" w:cs="Arial"/>
          <w:sz w:val="24"/>
          <w:szCs w:val="24"/>
        </w:rPr>
        <w:t>ии у А</w:t>
      </w:r>
      <w:proofErr w:type="gramEnd"/>
      <w:r>
        <w:rPr>
          <w:rFonts w:ascii="Arial" w:hAnsi="Arial" w:cs="Arial"/>
          <w:sz w:val="24"/>
          <w:szCs w:val="24"/>
        </w:rPr>
        <w:t>рендатора специальных ремонтно-эксплуатационных служб профилактическое обслуживание и текущий ремонт инженерно-технических коммуникаций в арендуемом помещении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4.4.4. Не производить никаких перепланировок и переоборудования арендуемого помещения, вызываемых потребностями Арендатора, без письменного разрешения Арендодателя и собственника и получения согласований в установленном законом порядке.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4.4.5. Производить неотъемлемые улучшения арендуемого помещения только с разрешения Арендодателя и собственника помещения. По окончании срока действия настоящего Договора стоимость произведенных улучшений не возмещается.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4.4.6. Если помещение, сданное в аренду, выбывает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4.4.7. Возместить Арендодателю убытки, если при возврате помещения будут обнаружены и отражены в акте приема-передачи недостатки, свидетельствующие об ухудшении помещения, не связанные с нормальным износом.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4.4.9. Производить своевременно и за свой счет текущий и капитальный ремонт арендуемого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4.4.10. Письменно за месяц уведомить Арендодателя о предстоящей дате передачи арендованного помещения как в связи с окончанием срока действия настоящего Договора, так и в случае его досрочного прекращения (сдать помещение Арендодателю по акту приема-передачи в исправном состоянии с учетом норм амортизационного износа).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4.4.11. Не сдавать арендуемое помещение, как в целом, так и частично в субаренду без письменного разрешения Арендодателя, при этом передача прав по договору аренды третьим лицам не допускается.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4.4.12. По истечении срока действия настоящего Договора, а также при досрочном его прекращении передать Арендодателю помещение со всеми произведенными в арендуемом помещении перестройками, переделками и </w:t>
      </w:r>
      <w:r>
        <w:rPr>
          <w:rFonts w:ascii="Arial" w:hAnsi="Arial" w:cs="Arial"/>
          <w:sz w:val="24"/>
          <w:szCs w:val="24"/>
        </w:rPr>
        <w:lastRenderedPageBreak/>
        <w:t>улучшениями, составляющими принадлежность помещения и неотделимыми без вреда для конструкций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4.4.14. В двухнедельный срок после заключения настоящего Договора: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заключить отдельный договор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уборке твердых бытовых отходов на территории, непосредственно примыкающей к помещению;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4.4.15. Обеспечить беспрепятственный допуск в нежилое помещение представителей Арендодателя с целью проверки выполнения условий настоящего Договора и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помещения по назначению в соответствии с условиями настоящего Договора и эксплуатационными требованиями.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4.4.16. Поддерживать в надлежащем состоянии фасад здания (сооружения), в котором арендуется помещение, и осуществлять ремонт либо по предъявлению счета оплачивать долю в ремонте фасада, пропорциональную доле площади, занимаемой Арендатором, помещений в общей площади здания.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4.4.17. При необходимости оформить в установленном порядке паспорт на световое оформление здания и выполнить </w:t>
      </w:r>
      <w:proofErr w:type="gramStart"/>
      <w:r>
        <w:rPr>
          <w:rFonts w:ascii="Arial" w:hAnsi="Arial" w:cs="Arial"/>
          <w:sz w:val="24"/>
          <w:szCs w:val="24"/>
        </w:rPr>
        <w:t>за свой счет необходимые работы по устройству подсветки зданий в соответствии с паспортом светоцветового оформления в сроки</w:t>
      </w:r>
      <w:proofErr w:type="gramEnd"/>
      <w:r>
        <w:rPr>
          <w:rFonts w:ascii="Arial" w:hAnsi="Arial" w:cs="Arial"/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4.4.18.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4.4.19.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4.4.20. Неиспользование Арендатором арендуемого помещения не может служить основанием для отказа от выполнения обязательство по внесению арендной платы на счет Арендодателя.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4.4.21. В месячный срок с момента подписания настоящего Договора застраховать помещение на весь срок аренды в установленном законодательством порядке на случаи риска (пожара, взрыва, стихийного бедствия).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4.4.22. Выполнить в помещении необходимые противопожарные мероприятия.</w:t>
      </w:r>
    </w:p>
    <w:p w:rsidR="00883FBD" w:rsidRDefault="00883FBD" w:rsidP="00883FBD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4.4.23. Ежегодно в срок до 31 января предоставляет в администрацию городского округа Люберцы Московской области отчет о реализации проекта. Форма отчетности является приложением к Договору.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Арендная плата и порядок расчетов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При подписании настоящего Договора за указанное в </w:t>
      </w:r>
      <w:hyperlink r:id="rId37" w:anchor="P51" w:history="1">
        <w:r>
          <w:rPr>
            <w:rStyle w:val="a3"/>
            <w:rFonts w:ascii="Arial" w:hAnsi="Arial" w:cs="Arial"/>
          </w:rPr>
          <w:t>п. 1.1</w:t>
        </w:r>
      </w:hyperlink>
      <w:r>
        <w:rPr>
          <w:rFonts w:ascii="Arial" w:hAnsi="Arial" w:cs="Arial"/>
          <w:sz w:val="24"/>
          <w:szCs w:val="24"/>
        </w:rPr>
        <w:t xml:space="preserve"> помещение величина годовой арендной платы устанавливается в размере </w:t>
      </w:r>
      <w:r>
        <w:rPr>
          <w:rFonts w:ascii="Arial" w:hAnsi="Arial" w:cs="Arial"/>
          <w:b/>
          <w:sz w:val="24"/>
          <w:szCs w:val="24"/>
        </w:rPr>
        <w:t>1 433 000 руб. 00 коп</w:t>
      </w:r>
      <w:proofErr w:type="gramStart"/>
      <w:r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b/>
          <w:sz w:val="24"/>
          <w:szCs w:val="24"/>
        </w:rPr>
        <w:t>о</w:t>
      </w:r>
      <w:proofErr w:type="gramEnd"/>
      <w:r>
        <w:rPr>
          <w:rFonts w:ascii="Arial" w:hAnsi="Arial" w:cs="Arial"/>
          <w:b/>
          <w:sz w:val="24"/>
          <w:szCs w:val="24"/>
        </w:rPr>
        <w:t>дин миллион четыреста тридцать три тысячи рублей 00 копеек)</w:t>
      </w:r>
      <w:r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Сумма арендной платы определяется расчетом в установленном порядке, в соответствии с решением Совета депутатов городского округа Люберцы от 31.01.2018 № 166/19 «Об утверждении Положения о порядке предоставления в </w:t>
      </w:r>
      <w:r>
        <w:rPr>
          <w:rFonts w:ascii="Arial" w:hAnsi="Arial" w:cs="Arial"/>
          <w:sz w:val="24"/>
          <w:szCs w:val="24"/>
        </w:rPr>
        <w:lastRenderedPageBreak/>
        <w:t>аренду и безвозмездное пользование имущества, находящегося в муниципальной собственности городского округа Люберцы Московской области».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Ежемесячная арендная плата устанавливается в размере </w:t>
      </w:r>
      <w:r>
        <w:rPr>
          <w:rFonts w:ascii="Arial" w:hAnsi="Arial" w:cs="Arial"/>
          <w:b/>
          <w:sz w:val="24"/>
          <w:szCs w:val="24"/>
        </w:rPr>
        <w:t>119416 руб. 67 коп</w:t>
      </w:r>
      <w:proofErr w:type="gramStart"/>
      <w:r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</w:t>
      </w:r>
      <w:proofErr w:type="gramStart"/>
      <w:r>
        <w:rPr>
          <w:rFonts w:ascii="Arial" w:hAnsi="Arial" w:cs="Arial"/>
          <w:b/>
          <w:sz w:val="24"/>
          <w:szCs w:val="24"/>
        </w:rPr>
        <w:t>с</w:t>
      </w:r>
      <w:proofErr w:type="gramEnd"/>
      <w:r>
        <w:rPr>
          <w:rFonts w:ascii="Arial" w:hAnsi="Arial" w:cs="Arial"/>
          <w:b/>
          <w:sz w:val="24"/>
          <w:szCs w:val="24"/>
        </w:rPr>
        <w:t>то девятнадцать тысяч четыреста шестнадцать рублей 67 копеек)</w:t>
      </w:r>
      <w:r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арендную плату не включено: 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пользование земельным участком, на котором расположено помещение;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эксплуатационное обслуживание;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работы по капитальному ремонту помещения, права на которые переданы по настоящему Договору;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плата за предоставляемые коммунальные услуги.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38" w:history="1">
        <w:r>
          <w:rPr>
            <w:rStyle w:val="a3"/>
            <w:rFonts w:ascii="Arial" w:hAnsi="Arial" w:cs="Arial"/>
          </w:rPr>
          <w:t>ОКТМО</w:t>
        </w:r>
      </w:hyperlink>
      <w:r>
        <w:rPr>
          <w:rFonts w:ascii="Arial" w:hAnsi="Arial" w:cs="Arial"/>
          <w:sz w:val="24"/>
          <w:szCs w:val="24"/>
        </w:rPr>
        <w:t xml:space="preserve"> 46748000, код бюджетной классификации 00811105034040000120.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8" w:name="P158"/>
      <w:bookmarkEnd w:id="18"/>
      <w:r>
        <w:rPr>
          <w:rFonts w:ascii="Arial" w:hAnsi="Arial" w:cs="Arial"/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5.4. Арендная плата за первый месяц пользования помещением, указанным в </w:t>
      </w:r>
      <w:hyperlink r:id="rId39" w:anchor="P51" w:history="1">
        <w:r>
          <w:rPr>
            <w:rStyle w:val="a3"/>
            <w:rFonts w:ascii="Arial" w:hAnsi="Arial" w:cs="Arial"/>
          </w:rPr>
          <w:t>пункте 1.1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своевременностью их поступления в бюджет.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Коэффициент-дефлятор </w:t>
      </w:r>
      <w:proofErr w:type="gramStart"/>
      <w:r>
        <w:rPr>
          <w:rFonts w:ascii="Arial" w:hAnsi="Arial" w:cs="Arial"/>
          <w:sz w:val="24"/>
          <w:szCs w:val="24"/>
        </w:rPr>
        <w:t>применяется для расчета размера арендной платы начиная</w:t>
      </w:r>
      <w:proofErr w:type="gramEnd"/>
      <w:r>
        <w:rPr>
          <w:rFonts w:ascii="Arial" w:hAnsi="Arial" w:cs="Arial"/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5.7. При прекращении или расторжении настоящего Договора арендная плата за пользование помещением уплачивается Арендатором до подписания акта приема-передачи.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Ответственность Сторон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Досрочное расторжение Договора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7.1. Настоящий </w:t>
      </w:r>
      <w:proofErr w:type="gramStart"/>
      <w:r>
        <w:rPr>
          <w:rFonts w:ascii="Arial" w:hAnsi="Arial" w:cs="Arial"/>
          <w:sz w:val="24"/>
          <w:szCs w:val="24"/>
        </w:rPr>
        <w:t>Договор</w:t>
      </w:r>
      <w:proofErr w:type="gramEnd"/>
      <w:r>
        <w:rPr>
          <w:rFonts w:ascii="Arial" w:hAnsi="Arial" w:cs="Arial"/>
          <w:sz w:val="24"/>
          <w:szCs w:val="24"/>
        </w:rPr>
        <w:t xml:space="preserve"> может быть расторгнут досрочно по соглашению Сторон.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7.2. По требованию Арендодателя настоящий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Арбитражным судом Московской области в случаях, когда Арендатор: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7.2.1. Пользуется помещением с существенным нарушением условий настоящего Договора или назначения помещения либо с неоднократными нарушениями.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7.2.2. Существенно ухудшает помещение.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7.2.3. Передал права на арендуемое помещение третьим лицам, а также в субаренду без письменного согласования с Арендодателем.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7.2.4. Произвел без согласования с Арендодателем перепланировку и (или) переустройство арендуемого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7.2.5. Не производит капитального и текущего ремонта арендуемого помещения в установленные сроки.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9" w:name="P189"/>
      <w:bookmarkEnd w:id="19"/>
      <w:r>
        <w:rPr>
          <w:rFonts w:ascii="Arial" w:hAnsi="Arial" w:cs="Arial"/>
          <w:sz w:val="24"/>
          <w:szCs w:val="24"/>
        </w:rPr>
        <w:t xml:space="preserve">7.3. Арендодатель в соответствии со </w:t>
      </w:r>
      <w:hyperlink r:id="rId40" w:history="1">
        <w:r>
          <w:rPr>
            <w:rStyle w:val="a3"/>
            <w:rFonts w:ascii="Arial" w:hAnsi="Arial" w:cs="Arial"/>
          </w:rPr>
          <w:t>статьей 450</w:t>
        </w:r>
      </w:hyperlink>
      <w:r>
        <w:rPr>
          <w:rFonts w:ascii="Arial" w:hAnsi="Arial" w:cs="Arial"/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7.3.1. Принятия решения о реконструкции или сносе арендуемого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7.3.2. Принятия решения о необходимости использования арендуемого помещения для муниципальных нужд (размещения муниципальных учреждений, муниципальных предприятий, территориальных подразделений органов государственной власти, отраслевых (функциональных) органов администрации городского округа Люберцы, государственных организаций и т.д.).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41" w:anchor="P158" w:history="1">
        <w:r>
          <w:rPr>
            <w:rStyle w:val="a3"/>
            <w:rFonts w:ascii="Arial" w:hAnsi="Arial" w:cs="Arial"/>
          </w:rPr>
          <w:t>п. 5.3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7.4. В случаях, указанных в </w:t>
      </w:r>
      <w:hyperlink r:id="rId42" w:anchor="P189" w:history="1">
        <w:r>
          <w:rPr>
            <w:rStyle w:val="a3"/>
            <w:rFonts w:ascii="Arial" w:hAnsi="Arial" w:cs="Arial"/>
          </w:rPr>
          <w:t>п. 7.3</w:t>
        </w:r>
      </w:hyperlink>
      <w:r>
        <w:rPr>
          <w:rFonts w:ascii="Arial" w:hAnsi="Arial" w:cs="Arial"/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</w:t>
      </w:r>
      <w:r>
        <w:rPr>
          <w:rFonts w:ascii="Arial" w:hAnsi="Arial" w:cs="Arial"/>
          <w:sz w:val="24"/>
          <w:szCs w:val="24"/>
        </w:rPr>
        <w:lastRenderedPageBreak/>
        <w:t>уведомления обязан возвратить арендуемое помещение Арендодателю по акту приема-передачи в течение 10 дней.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7.5. По требованию Арендатора настоящий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случаях, когда: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7.5.1. Арендодатель не предоставляет помещение в пользование Арендатору либо создает препятствия пользованию помещением в соответствии с условиями настоящего Договора или назначением помещения.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7.5.2. Переданное Арендатору помещение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7.5.3. Помещение в силу обстоятельств, за которые Арендатор не отвечает, окажется в состоянии, непригодном для использования.</w:t>
      </w: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Порядок разрешения споров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8.2. Споры, возникающие при исполнении настоящего Договора, рассматриваются Арбитражным судом Московской области.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8.3. В случае если Арендатор имеет задолженность по арендной плате и пени, то она может взыскиваться Арендодателем в судебном порядке в рамках упрощенного производства.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Требования Арендодателя об уплате задолженности по арендной плате и пени по настоящему Договору носят бесспорный характер.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Особые условия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9.1. Реорганизация, а также перемена собственника арендуемых помещений не является основанием для изменения условий или расторжения настоящего Договора.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Условия настоящего Договора сохраняют свою силу на весь срок действия настоящего Договора и в случаях, когда после его заключения законодательством Российской Федерации установлены правила, ухудшающие положение Арендатора.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Прочие условия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регистрацию).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10.3. К настоящему Договору прилагаются: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hyperlink r:id="rId43" w:anchor="Par169" w:history="1">
        <w:r>
          <w:rPr>
            <w:rStyle w:val="a3"/>
            <w:rFonts w:ascii="Arial" w:hAnsi="Arial" w:cs="Arial"/>
          </w:rPr>
          <w:t>акт</w:t>
        </w:r>
      </w:hyperlink>
      <w:r>
        <w:rPr>
          <w:rFonts w:ascii="Arial" w:hAnsi="Arial" w:cs="Arial"/>
          <w:sz w:val="24"/>
          <w:szCs w:val="24"/>
        </w:rPr>
        <w:t xml:space="preserve"> приема-передачи имущества;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план и экспликация передаваемого помещения;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расчет арендной платы;</w:t>
      </w:r>
    </w:p>
    <w:p w:rsidR="00883FBD" w:rsidRDefault="00883FBD" w:rsidP="00883FB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отчет о реализации проекта.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Местонахождение и реквизиты Сторон</w:t>
      </w:r>
    </w:p>
    <w:p w:rsidR="00883FBD" w:rsidRDefault="00883FBD" w:rsidP="00883FB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Арендодатель: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ИНН 5027112952 КПП 502701001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1055013046648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ул.Смирновская</w:t>
      </w:r>
      <w:proofErr w:type="spellEnd"/>
      <w:r>
        <w:rPr>
          <w:rFonts w:ascii="Arial" w:hAnsi="Arial" w:cs="Arial"/>
          <w:sz w:val="24"/>
          <w:szCs w:val="24"/>
        </w:rPr>
        <w:t>, дом 4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Получатель платежа: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44" w:history="1">
        <w:r>
          <w:rPr>
            <w:rStyle w:val="a3"/>
            <w:rFonts w:ascii="Arial" w:hAnsi="Arial" w:cs="Arial"/>
          </w:rPr>
          <w:t>ОКТМО</w:t>
        </w:r>
      </w:hyperlink>
      <w:r>
        <w:rPr>
          <w:rFonts w:ascii="Arial" w:hAnsi="Arial" w:cs="Arial"/>
          <w:sz w:val="24"/>
          <w:szCs w:val="24"/>
        </w:rPr>
        <w:t xml:space="preserve"> 46748000, код бюджетной классификации 00811105034040000120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8(495)580-21-60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Арендатор: _______________________________________________________________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________________________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сторон: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Арендатор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left="7080" w:firstLine="708"/>
        <w:rPr>
          <w:rFonts w:ascii="Arial" w:hAnsi="Arial" w:cs="Arial"/>
          <w:sz w:val="24"/>
          <w:szCs w:val="24"/>
          <w:highlight w:val="yellow"/>
        </w:rPr>
      </w:pP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«Триумф», именуемый в дальнейшем «Арендодатель», в лице директора Шабанова Олега Николаевича, действующего на основании Устава и ________________________________________________________________________,</w:t>
      </w:r>
    </w:p>
    <w:p w:rsidR="00883FBD" w:rsidRDefault="00883FBD" w:rsidP="00883FB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«Арендатор», в лице ________________________________________________________________________,</w:t>
      </w:r>
    </w:p>
    <w:p w:rsidR="00883FBD" w:rsidRDefault="00883FBD" w:rsidP="00883FBD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(должность, Ф.И.О.)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______________________________________, составили настоящий акт о нижеследующем: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договора аренды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 № _____ Арендодатель передает __________ Арендатору в аренду недвижимое имущество общей площадью      </w:t>
      </w:r>
      <w:r>
        <w:rPr>
          <w:rFonts w:ascii="Arial" w:hAnsi="Arial" w:cs="Arial"/>
          <w:b/>
          <w:sz w:val="24"/>
          <w:szCs w:val="24"/>
        </w:rPr>
        <w:t xml:space="preserve">2035,3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., расположенное по адресу: </w:t>
      </w:r>
      <w:r>
        <w:rPr>
          <w:rFonts w:ascii="Arial" w:hAnsi="Arial" w:cs="Arial"/>
          <w:b/>
          <w:sz w:val="24"/>
          <w:szCs w:val="24"/>
        </w:rPr>
        <w:t>Московская область, г. Люберцы, ул. Смирновская, дом 4</w:t>
      </w:r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согласно</w:t>
      </w:r>
      <w:proofErr w:type="gramEnd"/>
      <w:r>
        <w:rPr>
          <w:rFonts w:ascii="Arial" w:hAnsi="Arial" w:cs="Arial"/>
          <w:sz w:val="24"/>
          <w:szCs w:val="24"/>
        </w:rPr>
        <w:t xml:space="preserve"> технического плана от 07.03.2018</w:t>
      </w:r>
    </w:p>
    <w:p w:rsidR="00883FBD" w:rsidRDefault="00883FBD" w:rsidP="00883FBD">
      <w:pPr>
        <w:pStyle w:val="a9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-техническое состояние вышеуказанного недвижимого имущества на момент его передачи характеризуется следующим: </w:t>
      </w:r>
      <w:r>
        <w:rPr>
          <w:rFonts w:ascii="Arial" w:hAnsi="Arial" w:cs="Arial"/>
          <w:szCs w:val="24"/>
        </w:rPr>
        <w:lastRenderedPageBreak/>
        <w:t>________________________________________________________________________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:rsidR="00883FBD" w:rsidRDefault="00883FBD" w:rsidP="00883FB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                                                                 Арендатор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_______________________________</w:t>
      </w: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_______________________________</w:t>
      </w:r>
    </w:p>
    <w:p w:rsidR="00883FBD" w:rsidRDefault="00883FBD" w:rsidP="00883FBD">
      <w:pPr>
        <w:pStyle w:val="1"/>
        <w:jc w:val="both"/>
        <w:rPr>
          <w:rFonts w:ascii="Arial" w:hAnsi="Arial" w:cs="Arial"/>
          <w:bCs/>
          <w:i w:val="0"/>
        </w:rPr>
      </w:pPr>
      <w:r>
        <w:rPr>
          <w:rFonts w:ascii="Arial" w:hAnsi="Arial" w:cs="Arial"/>
          <w:bCs/>
          <w:i w:val="0"/>
        </w:rPr>
        <w:t>МП</w:t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r>
        <w:rPr>
          <w:rFonts w:ascii="Arial" w:hAnsi="Arial" w:cs="Arial"/>
          <w:bCs/>
          <w:i w:val="0"/>
        </w:rPr>
        <w:tab/>
      </w:r>
      <w:proofErr w:type="spellStart"/>
      <w:proofErr w:type="gramStart"/>
      <w:r>
        <w:rPr>
          <w:rFonts w:ascii="Arial" w:hAnsi="Arial" w:cs="Arial"/>
          <w:bCs/>
          <w:i w:val="0"/>
        </w:rPr>
        <w:t>МП</w:t>
      </w:r>
      <w:proofErr w:type="spellEnd"/>
      <w:proofErr w:type="gramEnd"/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Расчет 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арендной платы за нежилое помещение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Годовая арендная плата согласно отчета от ____________ № ____________, изготовленног</w:t>
      </w:r>
      <w:proofErr w:type="gramStart"/>
      <w:r>
        <w:rPr>
          <w:rFonts w:ascii="Arial" w:hAnsi="Arial" w:cs="Arial"/>
          <w:sz w:val="24"/>
          <w:szCs w:val="24"/>
        </w:rPr>
        <w:t>о ООО</w:t>
      </w:r>
      <w:proofErr w:type="gramEnd"/>
      <w:r>
        <w:rPr>
          <w:rFonts w:ascii="Arial" w:hAnsi="Arial" w:cs="Arial"/>
          <w:sz w:val="24"/>
          <w:szCs w:val="24"/>
        </w:rPr>
        <w:t xml:space="preserve"> «Оценка собственности», составляет 2 866 000 (два миллиона восемьсот шестьдесят шесть тысяч) рублей 00 копеек без учета налога на добавленную стоимость.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годовой арендной платы с учетом предоставления льготы: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2 866 000,00 * 0,5 = 1 433 000,00 руб.</w:t>
      </w:r>
    </w:p>
    <w:p w:rsidR="00883FBD" w:rsidRDefault="00883FBD" w:rsidP="00883FBD">
      <w:pPr>
        <w:rPr>
          <w:rFonts w:ascii="Arial" w:hAnsi="Arial" w:cs="Arial"/>
          <w:b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Годовая арендная плата с учетом льготы составляет: </w:t>
      </w:r>
      <w:r>
        <w:rPr>
          <w:rFonts w:ascii="Arial" w:hAnsi="Arial" w:cs="Arial"/>
          <w:b/>
          <w:sz w:val="24"/>
          <w:szCs w:val="24"/>
        </w:rPr>
        <w:t>1 433 000 (один миллион четыреста тридцать три тысячи) рублей 00 копеек</w:t>
      </w:r>
      <w:r>
        <w:rPr>
          <w:rFonts w:ascii="Arial" w:hAnsi="Arial" w:cs="Arial"/>
          <w:sz w:val="24"/>
          <w:szCs w:val="24"/>
        </w:rPr>
        <w:t xml:space="preserve"> без учета налога на добавленную стоимость.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Арендная плата в месяц составляет: </w:t>
      </w:r>
      <w:r>
        <w:rPr>
          <w:rFonts w:ascii="Arial" w:hAnsi="Arial" w:cs="Arial"/>
          <w:b/>
          <w:sz w:val="24"/>
          <w:szCs w:val="24"/>
        </w:rPr>
        <w:t>119 416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(сто девятнадцать тысяч четыреста шестнадцать) рублей 67 копеек </w:t>
      </w:r>
      <w:r>
        <w:rPr>
          <w:rFonts w:ascii="Arial" w:hAnsi="Arial" w:cs="Arial"/>
          <w:sz w:val="24"/>
          <w:szCs w:val="24"/>
        </w:rPr>
        <w:t>без учета налога на добавленную стоимость.</w:t>
      </w: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Арендатор</w:t>
      </w: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</w:t>
      </w: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</w:t>
      </w: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bookmarkEnd w:id="0"/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реализации проекта</w:t>
      </w:r>
    </w:p>
    <w:p w:rsidR="00883FBD" w:rsidRDefault="00883FBD" w:rsidP="00883F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tbl>
      <w:tblPr>
        <w:tblW w:w="497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90"/>
        <w:gridCol w:w="1594"/>
        <w:gridCol w:w="1538"/>
      </w:tblGrid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показателя  (план)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показателя</w:t>
            </w:r>
          </w:p>
          <w:p w:rsidR="00883FBD" w:rsidRDefault="00883FB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Созданные рабочие места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 в проект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спортивных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обучающихся спортсменов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образовательных мероприятий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3FBD" w:rsidTr="00883FBD">
        <w:tc>
          <w:tcPr>
            <w:tcW w:w="3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sz w:val="24"/>
                <w:szCs w:val="24"/>
              </w:rPr>
              <w:t xml:space="preserve">, получивших льготы на услуги МЦКС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FBD" w:rsidRDefault="00883F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уважением,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883FBD" w:rsidRDefault="00883FBD" w:rsidP="00883FBD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883FBD" w:rsidRDefault="00883FBD" w:rsidP="00883FBD">
      <w:pPr>
        <w:jc w:val="left"/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</w:rPr>
      </w:pPr>
    </w:p>
    <w:p w:rsidR="00883FBD" w:rsidRDefault="00883FBD" w:rsidP="00883FBD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:rsidR="00883FBD" w:rsidRDefault="00883FBD" w:rsidP="00883FBD">
      <w:pPr>
        <w:ind w:firstLine="0"/>
        <w:rPr>
          <w:rFonts w:ascii="Arial" w:hAnsi="Arial" w:cs="Arial"/>
          <w:sz w:val="24"/>
          <w:szCs w:val="24"/>
        </w:rPr>
      </w:pPr>
    </w:p>
    <w:p w:rsidR="00436166" w:rsidRDefault="00436166"/>
    <w:sectPr w:rsidR="0043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66"/>
    <w:rsid w:val="00436166"/>
    <w:rsid w:val="0088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BD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883FBD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883FB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83FB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83FBD"/>
    <w:rPr>
      <w:color w:val="800080" w:themeColor="followedHyperlink"/>
      <w:u w:val="single"/>
    </w:rPr>
  </w:style>
  <w:style w:type="character" w:customStyle="1" w:styleId="11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0"/>
    <w:uiPriority w:val="99"/>
    <w:rsid w:val="00883FB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5">
    <w:name w:val="header"/>
    <w:basedOn w:val="a"/>
    <w:link w:val="a6"/>
    <w:uiPriority w:val="99"/>
    <w:semiHidden/>
    <w:unhideWhenUsed/>
    <w:rsid w:val="00883F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883F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semiHidden/>
    <w:unhideWhenUsed/>
    <w:rsid w:val="00883FBD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83F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83F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83F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3FB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83FBD"/>
    <w:pPr>
      <w:ind w:left="720"/>
      <w:contextualSpacing/>
    </w:pPr>
  </w:style>
  <w:style w:type="paragraph" w:customStyle="1" w:styleId="ConsPlusNormal">
    <w:name w:val="ConsPlusNormal"/>
    <w:uiPriority w:val="99"/>
    <w:rsid w:val="00883F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8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rsid w:val="0088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BD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883FBD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883FB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83FB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83FBD"/>
    <w:rPr>
      <w:color w:val="800080" w:themeColor="followedHyperlink"/>
      <w:u w:val="single"/>
    </w:rPr>
  </w:style>
  <w:style w:type="character" w:customStyle="1" w:styleId="11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0"/>
    <w:uiPriority w:val="99"/>
    <w:rsid w:val="00883FB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5">
    <w:name w:val="header"/>
    <w:basedOn w:val="a"/>
    <w:link w:val="a6"/>
    <w:uiPriority w:val="99"/>
    <w:semiHidden/>
    <w:unhideWhenUsed/>
    <w:rsid w:val="00883F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883F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semiHidden/>
    <w:unhideWhenUsed/>
    <w:rsid w:val="00883FBD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83F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83FB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83FBD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83F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3FB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83FBD"/>
    <w:pPr>
      <w:ind w:left="720"/>
      <w:contextualSpacing/>
    </w:pPr>
  </w:style>
  <w:style w:type="paragraph" w:customStyle="1" w:styleId="ConsPlusNormal">
    <w:name w:val="ConsPlusNormal"/>
    <w:uiPriority w:val="99"/>
    <w:rsid w:val="00883F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8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rsid w:val="0088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123\Desktop\10.04\1338-&#1055;&#1040;%20&#1086;&#1090;%2005.04.19.docx" TargetMode="External"/><Relationship Id="rId18" Type="http://schemas.openxmlformats.org/officeDocument/2006/relationships/hyperlink" Target="file:///C:\Users\123\Desktop\10.04\1338-&#1055;&#1040;%20&#1086;&#1090;%2005.04.19.docx" TargetMode="External"/><Relationship Id="rId26" Type="http://schemas.openxmlformats.org/officeDocument/2006/relationships/hyperlink" Target="consultantplus://offline/ref=965F7B9AB37CEB94E4706ED636C0C42B58D86504ECBE60FFF367A20723D36FF2DE7F9B6AE2FF24ABR9Z4L" TargetMode="External"/><Relationship Id="rId39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21" Type="http://schemas.openxmlformats.org/officeDocument/2006/relationships/hyperlink" Target="consultantplus://offline/ref=965F7B9AB37CEB94E4706ED636C0C42B58DB650FECBE60FFF367A20723RDZ3L" TargetMode="External"/><Relationship Id="rId34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2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7" Type="http://schemas.openxmlformats.org/officeDocument/2006/relationships/hyperlink" Target="consultantplus://offline/ref=965F7B9AB37CEB94E4706FD823C0C42B5BDF680FEDB960FFF367A20723D36FF2DE7F9B6AE2FF24A3R9Z5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10.04\1338-&#1055;&#1040;%20&#1086;&#1090;%2005.04.19.docx" TargetMode="External"/><Relationship Id="rId29" Type="http://schemas.openxmlformats.org/officeDocument/2006/relationships/hyperlink" Target="consultantplus://offline/ref=965F7B9AB37CEB94E4706FD823C0C42B5BDF680FEDB960FFF367A20723D36FF2DE7F9B6AE2FF24A3R9Z5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5F7B9AB37CEB94E4706FD823C0C42B5BDF680FEDB960FFF367A20723D36FF2DE7F9B6AE2FF24A3R9Z5L" TargetMode="External"/><Relationship Id="rId11" Type="http://schemas.openxmlformats.org/officeDocument/2006/relationships/hyperlink" Target="consultantplus://offline/ref=965F7B9AB37CEB94E4706ED636C0C42B58D86504ECBE60FFF367A20723D36FF2DE7F9B6AE2FF24A0R9Z3L" TargetMode="External"/><Relationship Id="rId24" Type="http://schemas.openxmlformats.org/officeDocument/2006/relationships/hyperlink" Target="consultantplus://offline/ref=965F7B9AB37CEB94E4706ED636C0C42B58D8640FECBF60FFF367A20723RDZ3L" TargetMode="External"/><Relationship Id="rId32" Type="http://schemas.openxmlformats.org/officeDocument/2006/relationships/hyperlink" Target="consultantplus://offline/ref=EFC7E240E4CDE23B6C7BFE093BD58EA6C80E039D66063F8BE9BF5491FACF30C8B2A6A2DCB7FD9890H9x6N" TargetMode="External"/><Relationship Id="rId37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0" Type="http://schemas.openxmlformats.org/officeDocument/2006/relationships/hyperlink" Target="consultantplus://offline/ref=EFC7E240E4CDE23B6C7BFE093BD58EA6C80E039D66063F8BE9BF5491FACF30C8B2A6A2DCB7FD9993H9xDN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10.04\1338-&#1055;&#1040;%20&#1086;&#1090;%2005.04.19.docx" TargetMode="External"/><Relationship Id="rId23" Type="http://schemas.openxmlformats.org/officeDocument/2006/relationships/hyperlink" Target="consultantplus://offline/ref=965F7B9AB37CEB94E4706ED636C0C42B58D86D0EE5BD60FFF367A20723RDZ3L" TargetMode="External"/><Relationship Id="rId28" Type="http://schemas.openxmlformats.org/officeDocument/2006/relationships/hyperlink" Target="consultantplus://offline/ref=965F7B9AB37CEB94E4706FD823C0C42B5BDF680FEDB960FFF367A20723D36FF2DE7F9B6AE2FF24A3R9Z5L" TargetMode="External"/><Relationship Id="rId36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10" Type="http://schemas.openxmlformats.org/officeDocument/2006/relationships/hyperlink" Target="file:///C:\Users\123\Desktop\10.04\1338-&#1055;&#1040;%20&#1086;&#1090;%2005.04.19.docx" TargetMode="External"/><Relationship Id="rId19" Type="http://schemas.openxmlformats.org/officeDocument/2006/relationships/hyperlink" Target="consultantplus://offline/ref=965F7B9AB37CEB94E4706FD823C0C42B5BDF680FEDB960FFF367A20723D36FF2DE7F9B6AE2FF24A3R9Z5L" TargetMode="External"/><Relationship Id="rId31" Type="http://schemas.openxmlformats.org/officeDocument/2006/relationships/hyperlink" Target="consultantplus://offline/ref=965F7B9AB37CEB94E4706FD823C0C42B5BDF680FEDB960FFF367A20723D36FF2DE7F9B6AE2FF24A3R9Z5L" TargetMode="External"/><Relationship Id="rId44" Type="http://schemas.openxmlformats.org/officeDocument/2006/relationships/hyperlink" Target="consultantplus://offline/ref=90894347D7FF161592F4BB640097E583915156874874519543A7838A1EY5w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8D76A01EABE60FFF367A20723RDZ3L" TargetMode="External"/><Relationship Id="rId14" Type="http://schemas.openxmlformats.org/officeDocument/2006/relationships/hyperlink" Target="file:///C:\Users\123\Desktop\10.04\1338-&#1055;&#1040;%20&#1086;&#1090;%2005.04.19.docx" TargetMode="External"/><Relationship Id="rId22" Type="http://schemas.openxmlformats.org/officeDocument/2006/relationships/hyperlink" Target="consultantplus://offline/ref=965F7B9AB37CEB94E4706ED636C0C42B58D96F05EFBF60FFF367A20723RDZ3L" TargetMode="External"/><Relationship Id="rId27" Type="http://schemas.openxmlformats.org/officeDocument/2006/relationships/hyperlink" Target="consultantplus://offline/ref=965F7B9AB37CEB94E4706FD823C0C42B5BDF680FEDB960FFF367A20723D36FF2DE7F9B6AE2FF24A3R9Z5L" TargetMode="External"/><Relationship Id="rId30" Type="http://schemas.openxmlformats.org/officeDocument/2006/relationships/hyperlink" Target="consultantplus://offline/ref=965F7B9AB37CEB94E4706FD823C0C42B5BDF680FEDB960FFF367A20723D36FF2DE7F9B6AE2FF24A3R9Z5L" TargetMode="External"/><Relationship Id="rId35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43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8" Type="http://schemas.openxmlformats.org/officeDocument/2006/relationships/hyperlink" Target="consultantplus://offline/ref=965F7B9AB37CEB94E4706ED636C0C42B58DA6B07E5B760FFF367A20723RDZ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65F7B9AB37CEB94E4706ED636C0C42B58D86504ECBE60FFF367A20723D36FF2DE7F9B6AE2FF24ABR9Z4L" TargetMode="External"/><Relationship Id="rId17" Type="http://schemas.openxmlformats.org/officeDocument/2006/relationships/hyperlink" Target="file:///C:\Users\123\Desktop\10.04\1338-&#1055;&#1040;%20&#1086;&#1090;%2005.04.19.docx" TargetMode="External"/><Relationship Id="rId25" Type="http://schemas.openxmlformats.org/officeDocument/2006/relationships/hyperlink" Target="consultantplus://offline/ref=965F7B9AB37CEB94E4706ED636C0C42B58D86504ECBE60FFF367A20723D36FF2DE7F9B6AE2FF24A0R9Z3L" TargetMode="External"/><Relationship Id="rId33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8" Type="http://schemas.openxmlformats.org/officeDocument/2006/relationships/hyperlink" Target="consultantplus://offline/ref=90894347D7FF161592F4BB640097E583915156874874519543A7838A1EY5w4J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965F7B9AB37CEB94E4706FD823C0C42B5BDF680FEDB960FFF367A20723D36FF2DE7F9B6AE2FF24A3R9Z5L" TargetMode="External"/><Relationship Id="rId41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9344</Words>
  <Characters>53267</Characters>
  <Application>Microsoft Office Word</Application>
  <DocSecurity>0</DocSecurity>
  <Lines>443</Lines>
  <Paragraphs>124</Paragraphs>
  <ScaleCrop>false</ScaleCrop>
  <Company/>
  <LinksUpToDate>false</LinksUpToDate>
  <CharactersWithSpaces>62487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2019-04-10T08:44:00Z</dcterms:created>
  <dcterms:modified xsi:type="dcterms:W3CDTF">2019-04-10T08:45:00Z</dcterms:modified>
</cp:coreProperties>
</file>